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1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</w:t>
      </w:r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об удовлетворенности условиями</w:t>
      </w:r>
      <w:r>
        <w:rPr>
          <w:rFonts w:ascii="Times New Roman" w:hAnsi="Times New Roman" w:cs="Times New Roman"/>
          <w:b/>
          <w:sz w:val="24"/>
          <w:szCs w:val="24"/>
        </w:rPr>
        <w:t>, содержанием,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организацией </w:t>
      </w:r>
      <w:r>
        <w:rPr>
          <w:rFonts w:ascii="Times New Roman" w:hAnsi="Times New Roman" w:cs="Times New Roman"/>
          <w:b/>
          <w:sz w:val="24"/>
          <w:szCs w:val="24"/>
        </w:rPr>
        <w:t xml:space="preserve">и качеством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процесса в целом и отдельных дисциплин (модулей) и практик по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образовательной 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3211" w:rsidRPr="00C1034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>по специальности 18.02.12 Технология аналитического контроля химических соединений</w:t>
      </w:r>
    </w:p>
    <w:p w:rsidR="00B53211" w:rsidRPr="009805AA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</w:t>
      </w:r>
      <w:r>
        <w:rPr>
          <w:rFonts w:ascii="Times New Roman" w:hAnsi="Times New Roman" w:cs="Times New Roman"/>
          <w:sz w:val="24"/>
          <w:szCs w:val="24"/>
        </w:rPr>
        <w:t xml:space="preserve">Колледжа «Оценка качества образовательного процесса». Вопросы анкеты оценивались </w:t>
      </w:r>
      <w:r>
        <w:rPr>
          <w:rFonts w:ascii="Times New Roman" w:hAnsi="Times New Roman" w:cs="Times New Roman"/>
          <w:sz w:val="24"/>
          <w:szCs w:val="24"/>
        </w:rPr>
        <w:t>обучающимися</w:t>
      </w:r>
      <w:r>
        <w:rPr>
          <w:rFonts w:ascii="Times New Roman" w:hAnsi="Times New Roman" w:cs="Times New Roman"/>
          <w:sz w:val="24"/>
          <w:szCs w:val="24"/>
        </w:rPr>
        <w:t xml:space="preserve"> по 5-ти бальной шкале, где 1 – минимальная оценка, 5- максимальная оценка. В анкетировании приняли участие </w:t>
      </w:r>
      <w:r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 xml:space="preserve"> %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по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Pr="009805AA">
        <w:rPr>
          <w:rFonts w:ascii="Times New Roman" w:hAnsi="Times New Roman" w:cs="Times New Roman"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четко и ясно излагает материал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умеет преподнести сложные темы в доступной форме, дает аргументированные и исчерпывающие ответы на 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владеет аудиторией и умеет привлечь внимание студентов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соблюдает логическую последовательность в изложении материала, выделяет главные моменты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излагает материал в «нормальном» для восприятия темпе, что обеспечивает возможность конспектирования</w:t>
            </w:r>
          </w:p>
        </w:tc>
        <w:tc>
          <w:tcPr>
            <w:tcW w:w="1842" w:type="dxa"/>
          </w:tcPr>
          <w:p w:rsidR="00B53211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связывает теоретический материал с практикой</w:t>
            </w:r>
          </w:p>
        </w:tc>
        <w:tc>
          <w:tcPr>
            <w:tcW w:w="1842" w:type="dxa"/>
          </w:tcPr>
          <w:p w:rsidR="00B53211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преподносит материал, который соответствует изучаемой дисциплине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доступен для консультаций и готов помочь в решении возникающих вопросов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требователен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объективен в оценке знаний студента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тактичен в общении со студентами, проявляет уважение по отношению к студентам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пунктуален, организован и ответственен в проведении занятий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Default="00B53211" w:rsidP="00074C72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Удовлетворенность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преподавания</w:t>
            </w:r>
          </w:p>
          <w:p w:rsidR="00B53211" w:rsidRPr="00626ACF" w:rsidRDefault="00B53211" w:rsidP="00CA6F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количество баллов –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10" w:type="dxa"/>
          </w:tcPr>
          <w:p w:rsidR="00B53211" w:rsidRPr="00626ACF" w:rsidRDefault="00B72A2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</w:tc>
        <w:tc>
          <w:tcPr>
            <w:tcW w:w="1842" w:type="dxa"/>
          </w:tcPr>
          <w:p w:rsidR="00B5321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выделяемый объем времени, отведенный на лекционные занятия, практические занятия?</w:t>
            </w:r>
          </w:p>
        </w:tc>
        <w:tc>
          <w:tcPr>
            <w:tcW w:w="1842" w:type="dxa"/>
          </w:tcPr>
          <w:p w:rsidR="00B5321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</w:tcPr>
          <w:p w:rsidR="00B5321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72A21" w:rsidRPr="00626ACF" w:rsidTr="00984098">
        <w:tc>
          <w:tcPr>
            <w:tcW w:w="10627" w:type="dxa"/>
            <w:gridSpan w:val="2"/>
          </w:tcPr>
          <w:p w:rsid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Удовлетворенность структурой программы</w:t>
            </w:r>
          </w:p>
          <w:p w:rsidR="00B72A21" w:rsidRP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10)</w:t>
            </w:r>
          </w:p>
        </w:tc>
        <w:tc>
          <w:tcPr>
            <w:tcW w:w="1842" w:type="dxa"/>
          </w:tcPr>
          <w:p w:rsidR="00B72A2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2410" w:type="dxa"/>
          </w:tcPr>
          <w:p w:rsidR="00B72A2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электронной форме?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печатной форме?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литература, имеющаяся в электронно-библиотечных системах ОО?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Каково качество сопровождения самостоятельной работы обучающихся, наличие методических материалов и рекомендаций?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074C72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учебно-методическим обеспечением программы </w:t>
            </w:r>
          </w:p>
          <w:p w:rsidR="00B53211" w:rsidRPr="00626ACF" w:rsidRDefault="00B53211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</w:t>
            </w:r>
            <w:r w:rsidR="00F570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баллов – 20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F57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7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удовлетворяет Вашим потребностям вся информация, касающаяся учебного процесса, внеучебных мероприятий?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Интернет как внутри ОО, так и вне ее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организацией и проведением практик?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 организацию научно-исследовательской деятельности обучающихся (возможность участия в конференциях, семинарах, т.п.)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организацией проведения преподавателями индивидуальных консультаций в ходе семестра?</w:t>
            </w:r>
          </w:p>
        </w:tc>
        <w:tc>
          <w:tcPr>
            <w:tcW w:w="1842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полно размещены учебно-методические материалы по ОПОП СПО в ЭИОС ОО (наличие УП, рабочих программ дисциплин, программ практик и пр.)?</w:t>
            </w:r>
          </w:p>
        </w:tc>
        <w:tc>
          <w:tcPr>
            <w:tcW w:w="1842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57043" w:rsidRPr="00626ACF" w:rsidTr="000D77D0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реализации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0)</w:t>
            </w:r>
          </w:p>
        </w:tc>
        <w:tc>
          <w:tcPr>
            <w:tcW w:w="1842" w:type="dxa"/>
          </w:tcPr>
          <w:p w:rsidR="00F57043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аудиторий, помещений кафедр, фондов читального зала и библиотеки, учебных лаборатории и оборудования?</w:t>
            </w:r>
          </w:p>
        </w:tc>
        <w:tc>
          <w:tcPr>
            <w:tcW w:w="1842" w:type="dxa"/>
          </w:tcPr>
          <w:p w:rsidR="00F57043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удовлетворяют Вашим потребностям помещения для самостоятельной работы (Вы имеете свободный доступ в эти помещения, они оснащены компьютерной техникой с выходом в сеть «Интернет», подключены к ЭБС, имеется доступ к профессиональным базам и пр.)?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лабораторное оборудование, необходимое для реализации программы?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57043" w:rsidRPr="00626ACF" w:rsidTr="00177F17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t>Удовлетворенность материально-техническим обеспечением программы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(максимальное количество баллов – 15)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Предоставляется ли Вам возможность оценивания содержания, организации и качества учебного процесса в целом, а также работы отдельных преподавателей?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возможность творческого самовыражения/развития (спортивных, культурных и др. секций)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оперативность и результативность реагирования на Ваши запросы (к преподавателям, сотрудникам, администрации колледжа)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F33C16" w:rsidRPr="00626ACF" w:rsidTr="00074C72">
        <w:tc>
          <w:tcPr>
            <w:tcW w:w="562" w:type="dxa"/>
          </w:tcPr>
          <w:p w:rsid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065" w:type="dxa"/>
          </w:tcPr>
          <w:p w:rsidR="00F33C16" w:rsidRP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тем, что обучаетесь в данной ОО и на данной специальности?</w:t>
            </w:r>
          </w:p>
        </w:tc>
        <w:tc>
          <w:tcPr>
            <w:tcW w:w="1842" w:type="dxa"/>
          </w:tcPr>
          <w:p w:rsidR="00F33C16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F33C16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F33C16" w:rsidRPr="00F33C16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программе</w:t>
            </w:r>
          </w:p>
          <w:p w:rsidR="00B53211" w:rsidRPr="00626ACF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B53211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2410" w:type="dxa"/>
          </w:tcPr>
          <w:p w:rsidR="00B53211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по программе (максимальное количество баллов – </w:t>
            </w:r>
            <w:r w:rsidR="00F33C16">
              <w:rPr>
                <w:rFonts w:ascii="Times New Roman" w:hAnsi="Times New Roman" w:cs="Times New Roman"/>
                <w:i/>
                <w:sz w:val="24"/>
                <w:szCs w:val="24"/>
              </w:rPr>
              <w:t>155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144,2</w:t>
            </w:r>
          </w:p>
        </w:tc>
        <w:tc>
          <w:tcPr>
            <w:tcW w:w="2410" w:type="dxa"/>
          </w:tcPr>
          <w:p w:rsidR="00B53211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93</w:t>
            </w:r>
            <w:r w:rsidR="00B53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3211" w:rsidRPr="00626ACF" w:rsidRDefault="00B5321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проведенного анкетирования показывают, что в целом уровень удовлетворенности педагогических работников качеством образования по образовательной программе по специальности </w:t>
      </w:r>
      <w:r w:rsidRPr="009805AA">
        <w:rPr>
          <w:rFonts w:ascii="Times New Roman" w:hAnsi="Times New Roman" w:cs="Times New Roman"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 w:cs="Times New Roman"/>
          <w:sz w:val="24"/>
          <w:szCs w:val="24"/>
        </w:rPr>
        <w:t xml:space="preserve"> 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B53211" w:rsidRDefault="00B53211" w:rsidP="00B53211">
      <w:pPr>
        <w:pStyle w:val="Default"/>
      </w:pPr>
    </w:p>
    <w:p w:rsidR="00B53211" w:rsidRDefault="00B53211" w:rsidP="00B53211">
      <w:pPr>
        <w:pStyle w:val="Default"/>
      </w:pPr>
    </w:p>
    <w:p w:rsidR="00F33C16" w:rsidRPr="00F33C16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анкетирования показали, что большинство обучающихся удовлетворены качеством образовательного процесса по отдельным дисциплинам и высоко оценивают профессиональный уровень преподавательского состава, участвующих в реализации образовательной программы по специальности 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18.02.12 Технология аналитического контроля химических соединений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3211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>Результаты анкетирования передавались педагогическим работникам для выявления причин частичной неудовлетворенности обучающихся и выработки системы мер по совершенствован</w:t>
      </w:r>
      <w:bookmarkStart w:id="0" w:name="_GoBack"/>
      <w:bookmarkEnd w:id="0"/>
      <w:r w:rsidRPr="00F33C16">
        <w:rPr>
          <w:rFonts w:ascii="Times New Roman" w:hAnsi="Times New Roman" w:cs="Times New Roman"/>
          <w:color w:val="000000"/>
          <w:sz w:val="24"/>
          <w:szCs w:val="24"/>
        </w:rPr>
        <w:t>ию педагогической деятельности в рамках конкретной дисциплины конкретным преподавателем. Результаты анкетирования обсуждались и анализировались на совещаниях у директора для принятия управленческих решений по проблемам качества ра</w:t>
      </w:r>
      <w:r w:rsidR="00DC2376">
        <w:rPr>
          <w:rFonts w:ascii="Times New Roman" w:hAnsi="Times New Roman" w:cs="Times New Roman"/>
          <w:color w:val="000000"/>
          <w:sz w:val="24"/>
          <w:szCs w:val="24"/>
        </w:rPr>
        <w:t>боты педагогических работников К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олледжа, а также для принятия мер по поддержке и стимулированию деятельности результативно работающих преподавателей.</w:t>
      </w:r>
    </w:p>
    <w:p w:rsidR="00B53211" w:rsidRDefault="00B53211" w:rsidP="00B53211"/>
    <w:p w:rsidR="00B80360" w:rsidRDefault="00B80360"/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D0"/>
    <w:rsid w:val="0082504E"/>
    <w:rsid w:val="00B53211"/>
    <w:rsid w:val="00B72A21"/>
    <w:rsid w:val="00B80360"/>
    <w:rsid w:val="00BF31D0"/>
    <w:rsid w:val="00CA6F3F"/>
    <w:rsid w:val="00DC2376"/>
    <w:rsid w:val="00F33C16"/>
    <w:rsid w:val="00F5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F2D3"/>
  <w15:chartTrackingRefBased/>
  <w15:docId w15:val="{26DF76FD-4C20-49D2-94AC-F31C6B36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211"/>
    <w:pPr>
      <w:ind w:left="720"/>
      <w:contextualSpacing/>
    </w:pPr>
  </w:style>
  <w:style w:type="paragraph" w:customStyle="1" w:styleId="Default">
    <w:name w:val="Default"/>
    <w:rsid w:val="00B532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2</cp:revision>
  <dcterms:created xsi:type="dcterms:W3CDTF">2024-03-15T11:04:00Z</dcterms:created>
  <dcterms:modified xsi:type="dcterms:W3CDTF">2024-03-15T12:21:00Z</dcterms:modified>
</cp:coreProperties>
</file>